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 xml:space="preserve">Příloha </w:t>
      </w:r>
      <w:proofErr w:type="gramStart"/>
      <w:r w:rsidRPr="00AC5390">
        <w:rPr>
          <w:b/>
          <w:sz w:val="18"/>
          <w:szCs w:val="20"/>
          <w:u w:val="single"/>
        </w:rPr>
        <w:t>4a</w:t>
      </w:r>
      <w:proofErr w:type="gramEnd"/>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4F4AF954" w:rsidR="00AC5390" w:rsidRPr="00AC5390" w:rsidRDefault="00FC2821" w:rsidP="00AC5390">
      <w:pPr>
        <w:pStyle w:val="Zhlav"/>
        <w:jc w:val="center"/>
        <w:rPr>
          <w:b/>
          <w:sz w:val="18"/>
          <w:szCs w:val="20"/>
        </w:rPr>
      </w:pPr>
      <w:r>
        <w:rPr>
          <w:b/>
          <w:sz w:val="18"/>
          <w:szCs w:val="20"/>
        </w:rPr>
        <w:t xml:space="preserve">Dodávky vodičů </w:t>
      </w:r>
      <w:r w:rsidR="006353B0">
        <w:rPr>
          <w:b/>
          <w:sz w:val="18"/>
          <w:szCs w:val="20"/>
        </w:rPr>
        <w:t xml:space="preserve">venkovního elektrického vedení – Lana typů </w:t>
      </w:r>
      <w:proofErr w:type="spellStart"/>
      <w:r w:rsidR="006353B0">
        <w:rPr>
          <w:b/>
          <w:sz w:val="18"/>
          <w:szCs w:val="20"/>
        </w:rPr>
        <w:t>AlFe</w:t>
      </w:r>
      <w:proofErr w:type="spellEnd"/>
      <w:r w:rsidR="006353B0">
        <w:rPr>
          <w:b/>
          <w:sz w:val="18"/>
          <w:szCs w:val="20"/>
        </w:rPr>
        <w:t xml:space="preserve"> a AL3</w:t>
      </w:r>
    </w:p>
    <w:p w14:paraId="7ECF9A01" w14:textId="5C206163" w:rsidR="00AC5390" w:rsidRPr="00AC5390" w:rsidRDefault="00AC5390" w:rsidP="00AC5390">
      <w:pPr>
        <w:pStyle w:val="Zhlav"/>
        <w:jc w:val="center"/>
        <w:rPr>
          <w:b/>
          <w:sz w:val="18"/>
          <w:szCs w:val="20"/>
        </w:rPr>
      </w:pPr>
      <w:r w:rsidRPr="00AC5390">
        <w:rPr>
          <w:b/>
          <w:sz w:val="18"/>
          <w:szCs w:val="20"/>
        </w:rPr>
        <w:t xml:space="preserve">Část </w:t>
      </w:r>
      <w:r w:rsidR="006353B0">
        <w:rPr>
          <w:b/>
          <w:sz w:val="18"/>
          <w:szCs w:val="20"/>
        </w:rPr>
        <w:t>B</w:t>
      </w:r>
      <w:r w:rsidRPr="00AC5390">
        <w:rPr>
          <w:b/>
          <w:sz w:val="18"/>
          <w:szCs w:val="20"/>
        </w:rPr>
        <w:t xml:space="preserve"> – </w:t>
      </w:r>
      <w:r w:rsidR="006353B0">
        <w:rPr>
          <w:b/>
          <w:sz w:val="18"/>
          <w:szCs w:val="20"/>
        </w:rPr>
        <w:t xml:space="preserve">Lana </w:t>
      </w:r>
      <w:proofErr w:type="spellStart"/>
      <w:r w:rsidR="006353B0">
        <w:rPr>
          <w:b/>
          <w:sz w:val="18"/>
          <w:szCs w:val="20"/>
        </w:rPr>
        <w:t>AlFe</w:t>
      </w:r>
      <w:proofErr w:type="spellEnd"/>
      <w:r w:rsidR="006353B0">
        <w:rPr>
          <w:b/>
          <w:sz w:val="18"/>
          <w:szCs w:val="20"/>
        </w:rPr>
        <w:t xml:space="preserve"> a AL3 pro vedení VN, VVN</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proofErr w:type="gramStart"/>
      <w:r>
        <w:rPr>
          <w:sz w:val="18"/>
        </w:rPr>
        <w:t>EG.D</w:t>
      </w:r>
      <w:proofErr w:type="gramEnd"/>
      <w:r>
        <w:rPr>
          <w:sz w:val="18"/>
        </w:rPr>
        <w:t>,</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proofErr w:type="gramStart"/>
      <w:r>
        <w:rPr>
          <w:sz w:val="18"/>
        </w:rPr>
        <w:t>EG.D</w:t>
      </w:r>
      <w:proofErr w:type="gramEnd"/>
      <w:r>
        <w:rPr>
          <w:sz w:val="18"/>
        </w:rPr>
        <w:t>,</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D9279D">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D9279D">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proofErr w:type="gramStart"/>
      <w:r>
        <w:rPr>
          <w:sz w:val="18"/>
        </w:rPr>
        <w:t>E-</w:t>
      </w:r>
      <w:r>
        <w:rPr>
          <w:spacing w:val="1"/>
          <w:sz w:val="18"/>
        </w:rPr>
        <w:t xml:space="preserve"> </w:t>
      </w:r>
      <w:r>
        <w:rPr>
          <w:sz w:val="18"/>
        </w:rPr>
        <w:t>maily</w:t>
      </w:r>
      <w:proofErr w:type="gramEnd"/>
      <w:r>
        <w:rPr>
          <w:sz w:val="18"/>
        </w:rPr>
        <w:t xml:space="preserve">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1" w:name="_Hlk536530882"/>
      <w:r w:rsidRPr="00AC5390">
        <w:rPr>
          <w:b/>
          <w:sz w:val="18"/>
          <w:szCs w:val="20"/>
          <w:u w:val="single"/>
        </w:rPr>
        <w:lastRenderedPageBreak/>
        <w:t xml:space="preserve">Příloha </w:t>
      </w:r>
      <w:proofErr w:type="gramStart"/>
      <w:r w:rsidRPr="00AC5390">
        <w:rPr>
          <w:b/>
          <w:sz w:val="18"/>
          <w:szCs w:val="20"/>
          <w:u w:val="single"/>
        </w:rPr>
        <w:t>4</w:t>
      </w:r>
      <w:r w:rsidR="00E70317">
        <w:rPr>
          <w:b/>
          <w:sz w:val="18"/>
          <w:szCs w:val="20"/>
          <w:u w:val="single"/>
        </w:rPr>
        <w:t>b</w:t>
      </w:r>
      <w:proofErr w:type="gramEnd"/>
    </w:p>
    <w:p w14:paraId="0852987B" w14:textId="77777777" w:rsidR="00AC5390" w:rsidRDefault="00AC5390" w:rsidP="00AC5390">
      <w:pPr>
        <w:pStyle w:val="Zhlav"/>
        <w:jc w:val="center"/>
        <w:rPr>
          <w:b/>
          <w:sz w:val="18"/>
          <w:szCs w:val="20"/>
          <w:u w:val="single"/>
        </w:rPr>
      </w:pPr>
    </w:p>
    <w:p w14:paraId="63B06D57" w14:textId="33DA4986" w:rsidR="00AC5390" w:rsidRPr="00AC5390" w:rsidRDefault="00FC2821" w:rsidP="00AC5390">
      <w:pPr>
        <w:pStyle w:val="Zhlav"/>
        <w:jc w:val="center"/>
        <w:rPr>
          <w:b/>
          <w:sz w:val="18"/>
          <w:szCs w:val="20"/>
        </w:rPr>
      </w:pPr>
      <w:r>
        <w:rPr>
          <w:b/>
          <w:sz w:val="18"/>
          <w:szCs w:val="20"/>
        </w:rPr>
        <w:t xml:space="preserve">Dodávky vodičů </w:t>
      </w:r>
      <w:r w:rsidR="006353B0">
        <w:rPr>
          <w:b/>
          <w:sz w:val="18"/>
          <w:szCs w:val="20"/>
        </w:rPr>
        <w:t xml:space="preserve">venkovního elektrického vedení – Lana typů </w:t>
      </w:r>
      <w:proofErr w:type="spellStart"/>
      <w:r w:rsidR="006353B0">
        <w:rPr>
          <w:b/>
          <w:sz w:val="18"/>
          <w:szCs w:val="20"/>
        </w:rPr>
        <w:t>AlFe</w:t>
      </w:r>
      <w:proofErr w:type="spellEnd"/>
      <w:r w:rsidR="006353B0">
        <w:rPr>
          <w:b/>
          <w:sz w:val="18"/>
          <w:szCs w:val="20"/>
        </w:rPr>
        <w:t xml:space="preserve"> a AL3</w:t>
      </w:r>
    </w:p>
    <w:p w14:paraId="025F8777" w14:textId="37DFFCCA" w:rsidR="00AC5390" w:rsidRPr="00AC5390" w:rsidRDefault="00AC5390" w:rsidP="00AC5390">
      <w:pPr>
        <w:pStyle w:val="Zhlav"/>
        <w:jc w:val="center"/>
        <w:rPr>
          <w:b/>
          <w:sz w:val="18"/>
          <w:szCs w:val="20"/>
        </w:rPr>
      </w:pPr>
      <w:r w:rsidRPr="00AC5390">
        <w:rPr>
          <w:b/>
          <w:sz w:val="18"/>
          <w:szCs w:val="20"/>
        </w:rPr>
        <w:t xml:space="preserve">Část </w:t>
      </w:r>
      <w:r w:rsidR="006353B0">
        <w:rPr>
          <w:b/>
          <w:sz w:val="18"/>
          <w:szCs w:val="20"/>
        </w:rPr>
        <w:t>B</w:t>
      </w:r>
      <w:r w:rsidRPr="00AC5390">
        <w:rPr>
          <w:b/>
          <w:sz w:val="18"/>
          <w:szCs w:val="20"/>
        </w:rPr>
        <w:t xml:space="preserve"> – </w:t>
      </w:r>
      <w:r w:rsidR="006353B0">
        <w:rPr>
          <w:b/>
          <w:sz w:val="18"/>
          <w:szCs w:val="20"/>
        </w:rPr>
        <w:t xml:space="preserve">Lana </w:t>
      </w:r>
      <w:proofErr w:type="spellStart"/>
      <w:r w:rsidR="006353B0">
        <w:rPr>
          <w:b/>
          <w:sz w:val="18"/>
          <w:szCs w:val="20"/>
        </w:rPr>
        <w:t>AlFe</w:t>
      </w:r>
      <w:proofErr w:type="spellEnd"/>
      <w:r w:rsidR="006353B0">
        <w:rPr>
          <w:b/>
          <w:sz w:val="18"/>
          <w:szCs w:val="20"/>
        </w:rPr>
        <w:t xml:space="preserve"> a AL3 pro vedení VN, VVN</w:t>
      </w: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D9279D"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w:t>
      </w:r>
      <w:r w:rsidRPr="008B042C">
        <w:rPr>
          <w:rFonts w:eastAsia="Times New Roman"/>
          <w:color w:val="000000"/>
          <w:spacing w:val="-6"/>
          <w:sz w:val="18"/>
          <w:szCs w:val="18"/>
          <w:lang w:eastAsia="cs-CZ"/>
        </w:rPr>
        <w:lastRenderedPageBreak/>
        <w:t>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E7FEE" w14:textId="77777777" w:rsidR="00D9279D" w:rsidRDefault="00D9279D">
      <w:r>
        <w:separator/>
      </w:r>
    </w:p>
  </w:endnote>
  <w:endnote w:type="continuationSeparator" w:id="0">
    <w:p w14:paraId="4AC64C05" w14:textId="77777777" w:rsidR="00D9279D" w:rsidRDefault="00D92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979DD" w14:textId="77777777" w:rsidR="00D9279D" w:rsidRDefault="00D9279D">
      <w:r>
        <w:separator/>
      </w:r>
    </w:p>
  </w:footnote>
  <w:footnote w:type="continuationSeparator" w:id="0">
    <w:p w14:paraId="1854BDBB" w14:textId="77777777" w:rsidR="00D9279D" w:rsidRDefault="00D92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101CB0"/>
    <w:rsid w:val="00143A7B"/>
    <w:rsid w:val="001C4B87"/>
    <w:rsid w:val="002121D7"/>
    <w:rsid w:val="00230B0F"/>
    <w:rsid w:val="002A5E71"/>
    <w:rsid w:val="0042471F"/>
    <w:rsid w:val="00491206"/>
    <w:rsid w:val="00505C66"/>
    <w:rsid w:val="00622498"/>
    <w:rsid w:val="006353B0"/>
    <w:rsid w:val="007871A6"/>
    <w:rsid w:val="007C0101"/>
    <w:rsid w:val="007E4FE6"/>
    <w:rsid w:val="00840879"/>
    <w:rsid w:val="00867091"/>
    <w:rsid w:val="00882F2E"/>
    <w:rsid w:val="00896E8E"/>
    <w:rsid w:val="008B042C"/>
    <w:rsid w:val="008B3AA6"/>
    <w:rsid w:val="008C4A5A"/>
    <w:rsid w:val="00920726"/>
    <w:rsid w:val="00935944"/>
    <w:rsid w:val="009449D4"/>
    <w:rsid w:val="009A1FE1"/>
    <w:rsid w:val="009C119D"/>
    <w:rsid w:val="009F1730"/>
    <w:rsid w:val="00A32502"/>
    <w:rsid w:val="00A75065"/>
    <w:rsid w:val="00AC5390"/>
    <w:rsid w:val="00B23517"/>
    <w:rsid w:val="00B26A66"/>
    <w:rsid w:val="00B84EFC"/>
    <w:rsid w:val="00BA0F1A"/>
    <w:rsid w:val="00C3255B"/>
    <w:rsid w:val="00C6289F"/>
    <w:rsid w:val="00CA4649"/>
    <w:rsid w:val="00D7641B"/>
    <w:rsid w:val="00D9279D"/>
    <w:rsid w:val="00DC6A2A"/>
    <w:rsid w:val="00E66B86"/>
    <w:rsid w:val="00E70317"/>
    <w:rsid w:val="00F0760D"/>
    <w:rsid w:val="00FC2821"/>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17</Pages>
  <Words>9457</Words>
  <Characters>55801</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Eliška Hallová</cp:lastModifiedBy>
  <cp:revision>21</cp:revision>
  <dcterms:created xsi:type="dcterms:W3CDTF">2021-06-03T10:33:00Z</dcterms:created>
  <dcterms:modified xsi:type="dcterms:W3CDTF">2022-06-30T06:35:00Z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